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9443A" w14:textId="38585882" w:rsidR="00111506" w:rsidRPr="00C17599" w:rsidRDefault="00111506" w:rsidP="00111506">
      <w:pPr>
        <w:spacing w:after="0" w:line="240" w:lineRule="auto"/>
        <w:jc w:val="center"/>
        <w:textAlignment w:val="baseline"/>
        <w:rPr>
          <w:rFonts w:ascii="Calibri" w:hAnsi="Calibri" w:cs="Calibri"/>
          <w:b/>
          <w:bCs/>
          <w:sz w:val="24"/>
          <w:szCs w:val="24"/>
          <w:shd w:val="clear" w:color="auto" w:fill="FFFFFF"/>
        </w:rPr>
      </w:pPr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 xml:space="preserve">Retrospectively review of true positive </w:t>
      </w:r>
      <w:proofErr w:type="spellStart"/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>newborn</w:t>
      </w:r>
      <w:proofErr w:type="spellEnd"/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 xml:space="preserve"> screening results for </w:t>
      </w:r>
      <w:proofErr w:type="spellStart"/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>isovaleric</w:t>
      </w:r>
      <w:proofErr w:type="spellEnd"/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>acidemia</w:t>
      </w:r>
      <w:proofErr w:type="spellEnd"/>
      <w:r w:rsidRPr="00C17599">
        <w:rPr>
          <w:rFonts w:ascii="Calibri" w:hAnsi="Calibri" w:cs="Calibri"/>
          <w:b/>
          <w:bCs/>
          <w:sz w:val="24"/>
          <w:szCs w:val="24"/>
          <w:shd w:val="clear" w:color="auto" w:fill="FFFFFF"/>
        </w:rPr>
        <w:t xml:space="preserve"> (January 2015 to December 2022).</w:t>
      </w:r>
    </w:p>
    <w:p w14:paraId="1F434CAA" w14:textId="33FEBF0C" w:rsidR="00111506" w:rsidRPr="00C17599" w:rsidRDefault="00111506" w:rsidP="00111506">
      <w:pPr>
        <w:spacing w:after="0" w:line="240" w:lineRule="auto"/>
        <w:textAlignment w:val="baseline"/>
        <w:rPr>
          <w:rFonts w:ascii="Calibri" w:hAnsi="Calibri" w:cs="Calibri"/>
          <w:shd w:val="clear" w:color="auto" w:fill="FFFFFF"/>
        </w:rPr>
      </w:pPr>
    </w:p>
    <w:p w14:paraId="502BF055" w14:textId="3C559EC8" w:rsidR="00111506" w:rsidRPr="00C17599" w:rsidRDefault="00111506" w:rsidP="00111506">
      <w:pPr>
        <w:spacing w:after="0" w:line="240" w:lineRule="auto"/>
        <w:textAlignment w:val="baseline"/>
        <w:rPr>
          <w:rFonts w:ascii="Calibri" w:eastAsia="Times New Roman" w:hAnsi="Calibri" w:cs="Calibri"/>
          <w:bdr w:val="none" w:sz="0" w:space="0" w:color="auto" w:frame="1"/>
          <w:lang w:eastAsia="en-GB"/>
        </w:rPr>
      </w:pPr>
    </w:p>
    <w:p w14:paraId="3BB93BF1" w14:textId="77777777" w:rsidR="00EB3586" w:rsidRPr="00C17599" w:rsidRDefault="00EB3586" w:rsidP="00111506">
      <w:pPr>
        <w:spacing w:after="0" w:line="240" w:lineRule="auto"/>
        <w:textAlignment w:val="baseline"/>
        <w:rPr>
          <w:rFonts w:ascii="Calibri" w:eastAsia="Times New Roman" w:hAnsi="Calibri" w:cs="Calibri"/>
          <w:bdr w:val="none" w:sz="0" w:space="0" w:color="auto" w:frame="1"/>
          <w:lang w:eastAsia="en-GB"/>
        </w:rPr>
      </w:pPr>
    </w:p>
    <w:p w14:paraId="2F629345" w14:textId="31DE6857" w:rsidR="00EB3586" w:rsidRPr="00C17599" w:rsidRDefault="00EB3586" w:rsidP="00EB3586">
      <w:pPr>
        <w:spacing w:after="0" w:line="240" w:lineRule="auto"/>
        <w:textAlignment w:val="baseline"/>
        <w:rPr>
          <w:rFonts w:eastAsia="Times New Roman" w:cstheme="minorHAnsi"/>
          <w:b/>
          <w:bCs/>
          <w:u w:val="single"/>
          <w:bdr w:val="none" w:sz="0" w:space="0" w:color="auto" w:frame="1"/>
          <w:lang w:eastAsia="en-GB"/>
        </w:rPr>
      </w:pPr>
      <w:r w:rsidRPr="00C17599">
        <w:rPr>
          <w:rFonts w:ascii="Calibri" w:eastAsia="Times New Roman" w:hAnsi="Calibri" w:cs="Calibri"/>
          <w:b/>
          <w:bCs/>
          <w:u w:val="single"/>
          <w:bdr w:val="none" w:sz="0" w:space="0" w:color="auto" w:frame="1"/>
          <w:lang w:eastAsia="en-GB"/>
        </w:rPr>
        <w:t xml:space="preserve">PART A: </w:t>
      </w:r>
      <w:r w:rsidR="00111506" w:rsidRPr="00C17599">
        <w:rPr>
          <w:rFonts w:ascii="Calibri" w:eastAsia="Times New Roman" w:hAnsi="Calibri" w:cs="Calibri"/>
          <w:b/>
          <w:bCs/>
          <w:u w:val="single"/>
          <w:bdr w:val="none" w:sz="0" w:space="0" w:color="auto" w:frame="1"/>
          <w:lang w:eastAsia="en-GB"/>
        </w:rPr>
        <w:t>Clinical outcome questionnaire</w:t>
      </w:r>
      <w:r w:rsidRPr="00C17599">
        <w:rPr>
          <w:rFonts w:ascii="Calibri" w:eastAsia="Times New Roman" w:hAnsi="Calibri" w:cs="Calibri"/>
          <w:b/>
          <w:bCs/>
          <w:u w:val="single"/>
          <w:bdr w:val="none" w:sz="0" w:space="0" w:color="auto" w:frame="1"/>
          <w:lang w:eastAsia="en-GB"/>
        </w:rPr>
        <w:t xml:space="preserve"> (please </w:t>
      </w:r>
      <w:r w:rsidRPr="00C17599">
        <w:rPr>
          <w:rFonts w:eastAsia="Times New Roman" w:cstheme="minorHAnsi"/>
          <w:b/>
          <w:bCs/>
          <w:u w:val="single"/>
          <w:bdr w:val="none" w:sz="0" w:space="0" w:color="auto" w:frame="1"/>
          <w:lang w:eastAsia="en-GB"/>
        </w:rPr>
        <w:t>complete a separate template for each child)</w:t>
      </w:r>
    </w:p>
    <w:p w14:paraId="13A7EB41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7BA8DCBC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3BB60F54" w14:textId="4C3D6BDC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 xml:space="preserve">NHS Number: </w:t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softHyphen/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softHyphen/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softHyphen/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softHyphen/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softHyphen/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softHyphen/>
      </w:r>
    </w:p>
    <w:p w14:paraId="6B5FB28F" w14:textId="77777777" w:rsidR="00EB3586" w:rsidRPr="00C17599" w:rsidRDefault="00EB358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7C612F73" w14:textId="376649CF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7D2D2C29" w14:textId="490416FC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Date of screening referral:</w:t>
      </w:r>
    </w:p>
    <w:p w14:paraId="2046116E" w14:textId="23ADF520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63A180EC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02F1E53D" w14:textId="5777C48E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Is the child clinically affected or is the child asymptomatic?</w:t>
      </w:r>
    </w:p>
    <w:p w14:paraId="374309D3" w14:textId="74A62382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24AD33EE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6E47660E" w14:textId="0C1CC283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If symptomatic,</w:t>
      </w:r>
      <w:r w:rsidRPr="00C17599">
        <w:rPr>
          <w:rFonts w:eastAsia="Times New Roman" w:cstheme="minorHAnsi"/>
          <w:lang w:eastAsia="en-GB"/>
        </w:rPr>
        <w:t xml:space="preserve"> w</w:t>
      </w:r>
      <w:r w:rsidRPr="00C17599">
        <w:rPr>
          <w:rFonts w:eastAsia="Times New Roman" w:cstheme="minorHAnsi"/>
          <w:bdr w:val="none" w:sz="0" w:space="0" w:color="auto" w:frame="1"/>
          <w:lang w:eastAsia="en-GB"/>
        </w:rPr>
        <w:t>as the initial presentation prior to the screening result becoming available and on what day of life?</w:t>
      </w:r>
    </w:p>
    <w:p w14:paraId="2D1C13E9" w14:textId="63F53266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509B6608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44231335" w14:textId="3BD0CE5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What was the initial presentation (clinical and lab)?</w:t>
      </w:r>
    </w:p>
    <w:p w14:paraId="6F8A4CC0" w14:textId="24BA5816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1BD20ACE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10A4B64B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Has the child any had further episodes of decompensation?</w:t>
      </w:r>
    </w:p>
    <w:p w14:paraId="33A5B451" w14:textId="50EF1FCC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00A3BDF0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19F20D27" w14:textId="1C102D4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Any other symptoms of IVA on follow up?</w:t>
      </w:r>
      <w:bookmarkStart w:id="0" w:name="_GoBack"/>
      <w:bookmarkEnd w:id="0"/>
    </w:p>
    <w:p w14:paraId="1038EA24" w14:textId="61062C81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strike/>
          <w:bdr w:val="none" w:sz="0" w:space="0" w:color="auto" w:frame="1"/>
          <w:lang w:eastAsia="en-GB"/>
        </w:rPr>
      </w:pPr>
    </w:p>
    <w:p w14:paraId="44E644ED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strike/>
          <w:bdr w:val="none" w:sz="0" w:space="0" w:color="auto" w:frame="1"/>
          <w:lang w:eastAsia="en-GB"/>
        </w:rPr>
      </w:pPr>
    </w:p>
    <w:p w14:paraId="75EF4397" w14:textId="727B2A70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Homo/heterozygous for 941C&gt;T mutation?</w:t>
      </w:r>
    </w:p>
    <w:p w14:paraId="7A17EFD6" w14:textId="0358ED5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bdr w:val="none" w:sz="0" w:space="0" w:color="auto" w:frame="1"/>
          <w:lang w:eastAsia="en-GB"/>
        </w:rPr>
      </w:pPr>
    </w:p>
    <w:p w14:paraId="0595DB2E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7701016C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Was there a family history prior to screening?</w:t>
      </w:r>
    </w:p>
    <w:p w14:paraId="1DA1E016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strike/>
          <w:bdr w:val="none" w:sz="0" w:space="0" w:color="auto" w:frame="1"/>
          <w:lang w:eastAsia="en-GB"/>
        </w:rPr>
      </w:pPr>
    </w:p>
    <w:p w14:paraId="3AE19AFC" w14:textId="77777777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strike/>
          <w:bdr w:val="none" w:sz="0" w:space="0" w:color="auto" w:frame="1"/>
          <w:lang w:eastAsia="en-GB"/>
        </w:rPr>
      </w:pPr>
    </w:p>
    <w:p w14:paraId="2FA0D530" w14:textId="661E7E56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Is the child on treatment?</w:t>
      </w:r>
    </w:p>
    <w:p w14:paraId="481F4ED4" w14:textId="77777777" w:rsidR="00111506" w:rsidRPr="00C17599" w:rsidRDefault="00111506" w:rsidP="00111506">
      <w:pPr>
        <w:spacing w:after="0" w:line="240" w:lineRule="auto"/>
        <w:ind w:firstLine="720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Diet?</w:t>
      </w:r>
    </w:p>
    <w:p w14:paraId="74200449" w14:textId="77777777" w:rsidR="00111506" w:rsidRPr="00C17599" w:rsidRDefault="00111506" w:rsidP="00111506">
      <w:pPr>
        <w:spacing w:after="0" w:line="240" w:lineRule="auto"/>
        <w:ind w:firstLine="720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Glycine?</w:t>
      </w:r>
    </w:p>
    <w:p w14:paraId="0B516C98" w14:textId="77777777" w:rsidR="00111506" w:rsidRPr="00C17599" w:rsidRDefault="00111506" w:rsidP="00111506">
      <w:pPr>
        <w:spacing w:after="0" w:line="240" w:lineRule="auto"/>
        <w:ind w:firstLine="720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Carnitine?</w:t>
      </w:r>
    </w:p>
    <w:p w14:paraId="4E01A5A6" w14:textId="219A9996" w:rsidR="00111506" w:rsidRPr="00C17599" w:rsidRDefault="0011150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  <w:r w:rsidRPr="00C17599">
        <w:rPr>
          <w:rFonts w:eastAsia="Times New Roman" w:cstheme="minorHAnsi"/>
          <w:bdr w:val="none" w:sz="0" w:space="0" w:color="auto" w:frame="1"/>
          <w:lang w:eastAsia="en-GB"/>
        </w:rPr>
        <w:t>               Emergency regimen?</w:t>
      </w:r>
    </w:p>
    <w:p w14:paraId="4C3530B3" w14:textId="508D3A81" w:rsidR="00EB3586" w:rsidRPr="00C17599" w:rsidRDefault="00EB358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550A4C04" w14:textId="0713178A" w:rsidR="00EB3586" w:rsidRPr="00C17599" w:rsidRDefault="00EB3586" w:rsidP="00111506">
      <w:pPr>
        <w:spacing w:after="0" w:line="240" w:lineRule="auto"/>
        <w:textAlignment w:val="baseline"/>
        <w:rPr>
          <w:rFonts w:eastAsia="Times New Roman" w:cstheme="minorHAnsi"/>
          <w:lang w:eastAsia="en-GB"/>
        </w:rPr>
      </w:pPr>
    </w:p>
    <w:p w14:paraId="565CC953" w14:textId="78ABC636" w:rsidR="001065F9" w:rsidRPr="00C17599" w:rsidRDefault="001065F9" w:rsidP="001065F9">
      <w:pPr>
        <w:pStyle w:val="NormalWeb"/>
        <w:shd w:val="clear" w:color="auto" w:fill="FFFFFF"/>
        <w:spacing w:before="0" w:beforeAutospacing="0" w:after="0" w:afterAutospacing="0"/>
      </w:pPr>
      <w:r w:rsidRPr="00C17599">
        <w:rPr>
          <w:rFonts w:ascii="Calibri" w:hAnsi="Calibri" w:cs="Calibri"/>
          <w:sz w:val="22"/>
          <w:szCs w:val="22"/>
          <w:bdr w:val="none" w:sz="0" w:space="0" w:color="auto" w:frame="1"/>
        </w:rPr>
        <w:t xml:space="preserve">If any laboratory data is highlighted as missing in the attached spreadsheet, please complete the gaps. </w:t>
      </w:r>
    </w:p>
    <w:p w14:paraId="471781FD" w14:textId="77777777" w:rsidR="00284FED" w:rsidRPr="00C17599" w:rsidRDefault="00F06796">
      <w:pPr>
        <w:rPr>
          <w:rFonts w:cstheme="minorHAnsi"/>
        </w:rPr>
      </w:pPr>
    </w:p>
    <w:sectPr w:rsidR="00284FED" w:rsidRPr="00C175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850CA" w14:textId="77777777" w:rsidR="00C17599" w:rsidRDefault="00C17599" w:rsidP="00C17599">
      <w:pPr>
        <w:spacing w:after="0" w:line="240" w:lineRule="auto"/>
      </w:pPr>
      <w:r>
        <w:separator/>
      </w:r>
    </w:p>
  </w:endnote>
  <w:endnote w:type="continuationSeparator" w:id="0">
    <w:p w14:paraId="120F627B" w14:textId="77777777" w:rsidR="00C17599" w:rsidRDefault="00C17599" w:rsidP="00C17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8F032" w14:textId="77777777" w:rsidR="00C17599" w:rsidRDefault="00C17599" w:rsidP="00C17599">
      <w:pPr>
        <w:spacing w:after="0" w:line="240" w:lineRule="auto"/>
      </w:pPr>
      <w:r>
        <w:separator/>
      </w:r>
    </w:p>
  </w:footnote>
  <w:footnote w:type="continuationSeparator" w:id="0">
    <w:p w14:paraId="63DFF616" w14:textId="77777777" w:rsidR="00C17599" w:rsidRDefault="00C17599" w:rsidP="00C17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15165"/>
    <w:multiLevelType w:val="hybridMultilevel"/>
    <w:tmpl w:val="19CE423A"/>
    <w:lvl w:ilvl="0" w:tplc="6EDEB13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06"/>
    <w:rsid w:val="001065F9"/>
    <w:rsid w:val="00111506"/>
    <w:rsid w:val="00A735E1"/>
    <w:rsid w:val="00C17599"/>
    <w:rsid w:val="00CE1C02"/>
    <w:rsid w:val="00EB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A6592"/>
  <w15:chartTrackingRefBased/>
  <w15:docId w15:val="{7F67BF97-D6C6-44D2-923B-975E1410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1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s-button-flexcontainer">
    <w:name w:val="ms-button-flexcontainer"/>
    <w:basedOn w:val="DefaultParagraphFont"/>
    <w:rsid w:val="00111506"/>
  </w:style>
  <w:style w:type="paragraph" w:styleId="ListParagraph">
    <w:name w:val="List Paragraph"/>
    <w:basedOn w:val="Normal"/>
    <w:uiPriority w:val="34"/>
    <w:qFormat/>
    <w:rsid w:val="001115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75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599"/>
  </w:style>
  <w:style w:type="paragraph" w:styleId="Footer">
    <w:name w:val="footer"/>
    <w:basedOn w:val="Normal"/>
    <w:link w:val="FooterChar"/>
    <w:uiPriority w:val="99"/>
    <w:unhideWhenUsed/>
    <w:rsid w:val="00C175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1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7451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8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38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73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2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Carling</dc:creator>
  <cp:keywords/>
  <dc:description/>
  <cp:lastModifiedBy>Carling Rachel</cp:lastModifiedBy>
  <cp:revision>2</cp:revision>
  <dcterms:created xsi:type="dcterms:W3CDTF">2023-12-15T12:49:00Z</dcterms:created>
  <dcterms:modified xsi:type="dcterms:W3CDTF">2023-12-15T12:49:00Z</dcterms:modified>
</cp:coreProperties>
</file>